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09EE9" w14:textId="2636B87A" w:rsidR="006C7A7A" w:rsidRPr="00EC745C" w:rsidRDefault="00EC745C" w:rsidP="00EC745C">
      <w:pPr>
        <w:spacing w:line="240" w:lineRule="auto"/>
        <w:jc w:val="center"/>
        <w:rPr>
          <w:rFonts w:ascii="Times New Roman" w:hAnsi="Times New Roman" w:cs="Times New Roman"/>
          <w:b/>
          <w:sz w:val="28"/>
          <w:szCs w:val="28"/>
        </w:rPr>
      </w:pPr>
      <w:r w:rsidRPr="00EC745C">
        <w:rPr>
          <w:rFonts w:ascii="Times New Roman" w:hAnsi="Times New Roman" w:cs="Times New Roman"/>
          <w:b/>
          <w:sz w:val="28"/>
          <w:szCs w:val="28"/>
        </w:rPr>
        <w:t>Preference be given to the specific subject area as state</w:t>
      </w:r>
      <w:r w:rsidR="007B0D40">
        <w:rPr>
          <w:rFonts w:ascii="Times New Roman" w:hAnsi="Times New Roman" w:cs="Times New Roman"/>
          <w:b/>
          <w:sz w:val="28"/>
          <w:szCs w:val="28"/>
        </w:rPr>
        <w:t>d</w:t>
      </w:r>
      <w:r w:rsidRPr="00EC745C">
        <w:rPr>
          <w:rFonts w:ascii="Times New Roman" w:hAnsi="Times New Roman" w:cs="Times New Roman"/>
          <w:b/>
          <w:sz w:val="28"/>
          <w:szCs w:val="28"/>
        </w:rPr>
        <w:t xml:space="preserve"> below against the </w:t>
      </w:r>
      <w:r w:rsidR="007B0D40">
        <w:rPr>
          <w:rFonts w:ascii="Times New Roman" w:hAnsi="Times New Roman" w:cs="Times New Roman"/>
          <w:b/>
          <w:sz w:val="28"/>
          <w:szCs w:val="28"/>
        </w:rPr>
        <w:t>identified v</w:t>
      </w:r>
      <w:r w:rsidRPr="00EC745C">
        <w:rPr>
          <w:rFonts w:ascii="Times New Roman" w:hAnsi="Times New Roman" w:cs="Times New Roman"/>
          <w:b/>
          <w:sz w:val="28"/>
          <w:szCs w:val="28"/>
        </w:rPr>
        <w:t xml:space="preserve">erticals </w:t>
      </w:r>
    </w:p>
    <w:p w14:paraId="043C6C01" w14:textId="1D081B16" w:rsidR="00EC745C" w:rsidRDefault="00EC745C" w:rsidP="006C7A7A">
      <w:pPr>
        <w:spacing w:line="480" w:lineRule="auto"/>
      </w:pPr>
      <w:bookmarkStart w:id="0" w:name="_GoBack"/>
      <w:bookmarkEnd w:id="0"/>
    </w:p>
    <w:tbl>
      <w:tblPr>
        <w:tblStyle w:val="TableGrid"/>
        <w:tblW w:w="10320" w:type="dxa"/>
        <w:tblLayout w:type="fixed"/>
        <w:tblLook w:val="04A0" w:firstRow="1" w:lastRow="0" w:firstColumn="1" w:lastColumn="0" w:noHBand="0" w:noVBand="1"/>
      </w:tblPr>
      <w:tblGrid>
        <w:gridCol w:w="569"/>
        <w:gridCol w:w="1585"/>
        <w:gridCol w:w="2803"/>
        <w:gridCol w:w="5363"/>
      </w:tblGrid>
      <w:tr w:rsidR="00EC745C" w14:paraId="66503861" w14:textId="77777777" w:rsidTr="00EC745C">
        <w:trPr>
          <w:trHeight w:val="846"/>
        </w:trPr>
        <w:tc>
          <w:tcPr>
            <w:tcW w:w="569" w:type="dxa"/>
          </w:tcPr>
          <w:p w14:paraId="3EF76207" w14:textId="77777777" w:rsidR="00EC745C" w:rsidRDefault="00EC745C" w:rsidP="00680E9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val="en-IN"/>
              </w:rPr>
              <w:t>S. No</w:t>
            </w:r>
          </w:p>
        </w:tc>
        <w:tc>
          <w:tcPr>
            <w:tcW w:w="1585" w:type="dxa"/>
          </w:tcPr>
          <w:p w14:paraId="33788EFE" w14:textId="77777777" w:rsidR="00EC745C" w:rsidRDefault="00EC745C" w:rsidP="00680E90">
            <w:pPr>
              <w:widowControl w:val="0"/>
              <w:spacing w:after="0" w:line="240" w:lineRule="auto"/>
              <w:jc w:val="center"/>
              <w:rPr>
                <w:rFonts w:ascii="Times New Roman" w:hAnsi="Times New Roman" w:cs="Times New Roman"/>
                <w:b/>
                <w:sz w:val="24"/>
                <w:szCs w:val="24"/>
              </w:rPr>
            </w:pPr>
            <w:proofErr w:type="spellStart"/>
            <w:r>
              <w:rPr>
                <w:rFonts w:ascii="Times New Roman" w:eastAsia="Calibri" w:hAnsi="Times New Roman" w:cs="Times New Roman"/>
                <w:b/>
                <w:sz w:val="24"/>
                <w:szCs w:val="24"/>
                <w:lang w:val="en-IN"/>
              </w:rPr>
              <w:t>Relevent</w:t>
            </w:r>
            <w:proofErr w:type="spellEnd"/>
          </w:p>
          <w:p w14:paraId="3312880E" w14:textId="77777777" w:rsidR="00EC745C" w:rsidRDefault="00EC745C" w:rsidP="00680E9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val="en-IN"/>
              </w:rPr>
              <w:t>Research</w:t>
            </w:r>
          </w:p>
          <w:p w14:paraId="68FA5C7F" w14:textId="77777777" w:rsidR="00EC745C" w:rsidRDefault="00EC745C" w:rsidP="00680E9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val="en-IN"/>
              </w:rPr>
              <w:t>Vertical</w:t>
            </w:r>
          </w:p>
        </w:tc>
        <w:tc>
          <w:tcPr>
            <w:tcW w:w="2803" w:type="dxa"/>
          </w:tcPr>
          <w:p w14:paraId="67BB650D" w14:textId="77777777" w:rsidR="00EC745C" w:rsidRDefault="00EC745C" w:rsidP="00680E9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val="en-IN"/>
              </w:rPr>
              <w:t>Research</w:t>
            </w:r>
          </w:p>
          <w:p w14:paraId="1B2099AA" w14:textId="77777777" w:rsidR="00EC745C" w:rsidRDefault="00EC745C" w:rsidP="00680E9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val="en-IN"/>
              </w:rPr>
              <w:t>Thrust Area(s)</w:t>
            </w:r>
          </w:p>
        </w:tc>
        <w:tc>
          <w:tcPr>
            <w:tcW w:w="5363" w:type="dxa"/>
          </w:tcPr>
          <w:p w14:paraId="269F8FF0" w14:textId="77777777" w:rsidR="00EC745C" w:rsidRDefault="00EC745C" w:rsidP="00680E9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val="en-IN"/>
              </w:rPr>
              <w:t>Objectives, Deliverables/</w:t>
            </w:r>
          </w:p>
          <w:p w14:paraId="5261AB73" w14:textId="77777777" w:rsidR="00EC745C" w:rsidRDefault="00EC745C" w:rsidP="00680E9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val="en-IN"/>
              </w:rPr>
              <w:t>Expected Outcomes,</w:t>
            </w:r>
          </w:p>
          <w:p w14:paraId="07FB3CA3" w14:textId="77777777" w:rsidR="00EC745C" w:rsidRDefault="00EC745C" w:rsidP="00680E90">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lang w:val="en-IN"/>
              </w:rPr>
              <w:t>Expected enhanced TRL</w:t>
            </w:r>
          </w:p>
        </w:tc>
      </w:tr>
      <w:tr w:rsidR="00EC745C" w14:paraId="63FA5C3D" w14:textId="77777777" w:rsidTr="00EC745C">
        <w:tc>
          <w:tcPr>
            <w:tcW w:w="569" w:type="dxa"/>
          </w:tcPr>
          <w:p w14:paraId="2E8FDA40" w14:textId="77777777" w:rsidR="00EC745C" w:rsidRDefault="00EC745C" w:rsidP="00680E9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IN"/>
              </w:rPr>
              <w:t>1.</w:t>
            </w:r>
          </w:p>
        </w:tc>
        <w:tc>
          <w:tcPr>
            <w:tcW w:w="1585" w:type="dxa"/>
          </w:tcPr>
          <w:p w14:paraId="5FB48A23" w14:textId="77777777" w:rsidR="00EC745C" w:rsidRDefault="00EC745C" w:rsidP="00680E9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IN"/>
              </w:rPr>
              <w:t xml:space="preserve">Management of </w:t>
            </w:r>
            <w:proofErr w:type="spellStart"/>
            <w:r>
              <w:rPr>
                <w:rFonts w:ascii="Times New Roman" w:eastAsia="Calibri" w:hAnsi="Times New Roman" w:cs="Times New Roman"/>
                <w:sz w:val="24"/>
                <w:szCs w:val="24"/>
                <w:lang w:val="en-IN"/>
              </w:rPr>
              <w:t>Agro</w:t>
            </w:r>
            <w:proofErr w:type="spellEnd"/>
            <w:r>
              <w:rPr>
                <w:rFonts w:ascii="Times New Roman" w:eastAsia="Calibri" w:hAnsi="Times New Roman" w:cs="Times New Roman"/>
                <w:sz w:val="24"/>
                <w:szCs w:val="24"/>
                <w:lang w:val="en-IN"/>
              </w:rPr>
              <w:t>-bio resource</w:t>
            </w:r>
          </w:p>
          <w:p w14:paraId="2C244618" w14:textId="77777777" w:rsidR="00EC745C" w:rsidRDefault="00EC745C" w:rsidP="00680E90">
            <w:pPr>
              <w:widowControl w:val="0"/>
              <w:spacing w:after="0" w:line="240" w:lineRule="auto"/>
              <w:rPr>
                <w:rFonts w:ascii="Times New Roman" w:hAnsi="Times New Roman" w:cs="Times New Roman"/>
                <w:sz w:val="24"/>
                <w:szCs w:val="24"/>
              </w:rPr>
            </w:pPr>
          </w:p>
        </w:tc>
        <w:tc>
          <w:tcPr>
            <w:tcW w:w="2803" w:type="dxa"/>
          </w:tcPr>
          <w:p w14:paraId="06A1D758" w14:textId="77777777" w:rsidR="00EC745C" w:rsidRDefault="00EC745C" w:rsidP="00680E90">
            <w:pPr>
              <w:widowControl w:val="0"/>
              <w:spacing w:after="0" w:line="240" w:lineRule="auto"/>
              <w:rPr>
                <w:rFonts w:ascii="Times New Roman" w:hAnsi="Times New Roman" w:cs="Times New Roman"/>
                <w:sz w:val="24"/>
                <w:szCs w:val="24"/>
              </w:rPr>
            </w:pPr>
            <w:r>
              <w:rPr>
                <w:rFonts w:ascii="Times New Roman" w:eastAsia="Calibri" w:hAnsi="Times New Roman" w:cs="Times New Roman"/>
                <w:sz w:val="24"/>
                <w:szCs w:val="24"/>
                <w:lang w:val="en-IN"/>
              </w:rPr>
              <w:t>Documentation of wild edible flora of all states of North East India</w:t>
            </w:r>
          </w:p>
        </w:tc>
        <w:tc>
          <w:tcPr>
            <w:tcW w:w="5363" w:type="dxa"/>
          </w:tcPr>
          <w:p w14:paraId="67938F99" w14:textId="77777777" w:rsidR="00EC745C" w:rsidRDefault="00EC745C" w:rsidP="00680E90">
            <w:pPr>
              <w:widowControl w:val="0"/>
              <w:spacing w:after="0" w:line="240" w:lineRule="auto"/>
              <w:rPr>
                <w:rFonts w:ascii="Times New Roman" w:hAnsi="Times New Roman" w:cs="Times New Roman"/>
                <w:sz w:val="24"/>
                <w:szCs w:val="24"/>
                <w:u w:val="single"/>
              </w:rPr>
            </w:pPr>
            <w:r>
              <w:rPr>
                <w:rFonts w:ascii="Times New Roman" w:eastAsia="Calibri" w:hAnsi="Times New Roman" w:cs="Times New Roman"/>
                <w:sz w:val="24"/>
                <w:szCs w:val="24"/>
                <w:u w:val="single"/>
                <w:lang w:val="en-IN"/>
              </w:rPr>
              <w:t>Objectives:</w:t>
            </w:r>
          </w:p>
          <w:p w14:paraId="22F8CD74" w14:textId="77777777" w:rsidR="00EC745C" w:rsidRDefault="00EC745C" w:rsidP="00EC745C">
            <w:pPr>
              <w:pStyle w:val="ListParagraph"/>
              <w:widowControl w:val="0"/>
              <w:numPr>
                <w:ilvl w:val="0"/>
                <w:numId w:val="7"/>
              </w:numPr>
              <w:spacing w:after="0" w:line="240" w:lineRule="auto"/>
              <w:ind w:left="286" w:hanging="142"/>
              <w:rPr>
                <w:rFonts w:ascii="Times New Roman" w:hAnsi="Times New Roman" w:cs="Times New Roman"/>
                <w:sz w:val="24"/>
                <w:szCs w:val="24"/>
              </w:rPr>
            </w:pPr>
            <w:r>
              <w:rPr>
                <w:rFonts w:ascii="Times New Roman" w:eastAsia="Calibri" w:hAnsi="Times New Roman" w:cs="Times New Roman"/>
                <w:sz w:val="24"/>
                <w:szCs w:val="24"/>
                <w:lang w:val="en-IN"/>
              </w:rPr>
              <w:t>To document and map (geo-tag) of wild edible flora of border areas of NE India</w:t>
            </w:r>
          </w:p>
          <w:p w14:paraId="3DEEB20F" w14:textId="77777777" w:rsidR="00EC745C" w:rsidRDefault="00EC745C" w:rsidP="00EC745C">
            <w:pPr>
              <w:pStyle w:val="ListParagraph"/>
              <w:widowControl w:val="0"/>
              <w:numPr>
                <w:ilvl w:val="0"/>
                <w:numId w:val="7"/>
              </w:numPr>
              <w:spacing w:after="0" w:line="240" w:lineRule="auto"/>
              <w:ind w:left="286" w:hanging="142"/>
              <w:rPr>
                <w:rFonts w:ascii="Times New Roman" w:hAnsi="Times New Roman" w:cs="Times New Roman"/>
                <w:sz w:val="24"/>
                <w:szCs w:val="24"/>
              </w:rPr>
            </w:pPr>
            <w:r>
              <w:rPr>
                <w:rFonts w:ascii="Times New Roman" w:eastAsia="Calibri" w:hAnsi="Times New Roman" w:cs="Times New Roman"/>
                <w:sz w:val="24"/>
                <w:szCs w:val="24"/>
                <w:lang w:val="en-IN"/>
              </w:rPr>
              <w:t>To screen their edibility and nutritional attributes.</w:t>
            </w:r>
          </w:p>
          <w:p w14:paraId="0931B7E7" w14:textId="77777777" w:rsidR="00EC745C" w:rsidRDefault="00EC745C" w:rsidP="00EC745C">
            <w:pPr>
              <w:pStyle w:val="ListParagraph"/>
              <w:widowControl w:val="0"/>
              <w:numPr>
                <w:ilvl w:val="0"/>
                <w:numId w:val="7"/>
              </w:numPr>
              <w:spacing w:after="0" w:line="240" w:lineRule="auto"/>
              <w:ind w:left="286" w:hanging="142"/>
              <w:rPr>
                <w:rFonts w:ascii="Times New Roman" w:hAnsi="Times New Roman" w:cs="Times New Roman"/>
                <w:sz w:val="24"/>
                <w:szCs w:val="24"/>
              </w:rPr>
            </w:pPr>
            <w:r>
              <w:rPr>
                <w:rFonts w:ascii="Times New Roman" w:eastAsia="Calibri" w:hAnsi="Times New Roman" w:cs="Times New Roman"/>
                <w:sz w:val="24"/>
                <w:szCs w:val="24"/>
                <w:lang w:val="en-IN"/>
              </w:rPr>
              <w:t>To prepare field manual on wild edibles</w:t>
            </w:r>
          </w:p>
          <w:p w14:paraId="5368D336" w14:textId="77777777" w:rsidR="00EC745C" w:rsidRDefault="00EC745C" w:rsidP="00680E90">
            <w:pPr>
              <w:widowControl w:val="0"/>
              <w:spacing w:after="0" w:line="240" w:lineRule="auto"/>
              <w:rPr>
                <w:rFonts w:ascii="Times New Roman" w:hAnsi="Times New Roman" w:cs="Times New Roman"/>
                <w:sz w:val="24"/>
                <w:szCs w:val="24"/>
                <w:u w:val="single"/>
              </w:rPr>
            </w:pPr>
            <w:r>
              <w:rPr>
                <w:rFonts w:ascii="Times New Roman" w:eastAsia="Calibri" w:hAnsi="Times New Roman" w:cs="Times New Roman"/>
                <w:sz w:val="24"/>
                <w:szCs w:val="24"/>
                <w:u w:val="single"/>
                <w:lang w:val="en-IN"/>
              </w:rPr>
              <w:t>Deliverables:</w:t>
            </w:r>
          </w:p>
          <w:p w14:paraId="777BA497" w14:textId="77777777" w:rsidR="00EC745C" w:rsidRDefault="00EC745C" w:rsidP="00EC745C">
            <w:pPr>
              <w:pStyle w:val="ListParagraph"/>
              <w:widowControl w:val="0"/>
              <w:numPr>
                <w:ilvl w:val="0"/>
                <w:numId w:val="8"/>
              </w:numPr>
              <w:spacing w:after="0" w:line="240" w:lineRule="auto"/>
              <w:ind w:left="286" w:hanging="142"/>
              <w:rPr>
                <w:rFonts w:ascii="Times New Roman" w:hAnsi="Times New Roman" w:cs="Times New Roman"/>
                <w:sz w:val="24"/>
                <w:szCs w:val="24"/>
              </w:rPr>
            </w:pPr>
            <w:r>
              <w:rPr>
                <w:rFonts w:ascii="Times New Roman" w:eastAsia="Calibri" w:hAnsi="Times New Roman" w:cs="Times New Roman"/>
                <w:sz w:val="24"/>
                <w:szCs w:val="24"/>
                <w:lang w:val="en-IN"/>
              </w:rPr>
              <w:t>Field manual on wild edibles</w:t>
            </w:r>
          </w:p>
          <w:p w14:paraId="5D663D39" w14:textId="77777777" w:rsidR="00EC745C" w:rsidRDefault="00EC745C" w:rsidP="00EC745C">
            <w:pPr>
              <w:pStyle w:val="ListParagraph"/>
              <w:widowControl w:val="0"/>
              <w:numPr>
                <w:ilvl w:val="0"/>
                <w:numId w:val="8"/>
              </w:numPr>
              <w:spacing w:after="0" w:line="240" w:lineRule="auto"/>
              <w:ind w:left="286" w:hanging="142"/>
              <w:rPr>
                <w:rFonts w:ascii="Times New Roman" w:hAnsi="Times New Roman" w:cs="Times New Roman"/>
                <w:sz w:val="24"/>
                <w:szCs w:val="24"/>
              </w:rPr>
            </w:pPr>
            <w:r>
              <w:rPr>
                <w:rFonts w:ascii="Times New Roman" w:eastAsia="Calibri" w:hAnsi="Times New Roman" w:cs="Times New Roman"/>
                <w:sz w:val="24"/>
                <w:szCs w:val="24"/>
                <w:lang w:val="en-IN"/>
              </w:rPr>
              <w:t>Database of wild edibles</w:t>
            </w:r>
          </w:p>
          <w:p w14:paraId="3647A407" w14:textId="77777777" w:rsidR="00EC745C" w:rsidRDefault="00EC745C" w:rsidP="00EC745C">
            <w:pPr>
              <w:pStyle w:val="ListParagraph"/>
              <w:widowControl w:val="0"/>
              <w:numPr>
                <w:ilvl w:val="0"/>
                <w:numId w:val="8"/>
              </w:numPr>
              <w:spacing w:after="0" w:line="240" w:lineRule="auto"/>
              <w:ind w:left="286" w:hanging="142"/>
              <w:rPr>
                <w:rFonts w:ascii="Times New Roman" w:hAnsi="Times New Roman" w:cs="Times New Roman"/>
                <w:sz w:val="24"/>
                <w:szCs w:val="24"/>
              </w:rPr>
            </w:pPr>
            <w:r>
              <w:rPr>
                <w:rFonts w:ascii="Times New Roman" w:eastAsia="Calibri" w:hAnsi="Times New Roman" w:cs="Times New Roman"/>
                <w:sz w:val="24"/>
                <w:szCs w:val="24"/>
                <w:lang w:val="en-IN"/>
              </w:rPr>
              <w:t>App based identification tool of wild edible flora</w:t>
            </w:r>
          </w:p>
        </w:tc>
      </w:tr>
      <w:tr w:rsidR="00EC745C" w14:paraId="6420E223" w14:textId="77777777" w:rsidTr="00EC745C">
        <w:tc>
          <w:tcPr>
            <w:tcW w:w="569" w:type="dxa"/>
          </w:tcPr>
          <w:p w14:paraId="16B17491" w14:textId="77777777" w:rsidR="00EC745C" w:rsidRDefault="00EC745C" w:rsidP="00680E9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IN"/>
              </w:rPr>
              <w:t>2.</w:t>
            </w:r>
          </w:p>
        </w:tc>
        <w:tc>
          <w:tcPr>
            <w:tcW w:w="1585" w:type="dxa"/>
          </w:tcPr>
          <w:p w14:paraId="30D1A170" w14:textId="77777777" w:rsidR="00EC745C" w:rsidRDefault="00EC745C" w:rsidP="00680E9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IN"/>
              </w:rPr>
              <w:t>Environment &amp; waste management</w:t>
            </w:r>
          </w:p>
        </w:tc>
        <w:tc>
          <w:tcPr>
            <w:tcW w:w="2803" w:type="dxa"/>
          </w:tcPr>
          <w:p w14:paraId="752B1974" w14:textId="77777777" w:rsidR="00EC745C" w:rsidRDefault="00EC745C" w:rsidP="00680E9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IN"/>
              </w:rPr>
              <w:t>Water quality Mapping of North Eastern states (Assam, Arunachal Pradesh, Mizoram, Manipur, Meghalaya, &amp; Tripura)</w:t>
            </w:r>
          </w:p>
        </w:tc>
        <w:tc>
          <w:tcPr>
            <w:tcW w:w="5363" w:type="dxa"/>
          </w:tcPr>
          <w:p w14:paraId="51226DC4" w14:textId="77777777" w:rsidR="00EC745C" w:rsidRDefault="00EC745C" w:rsidP="00680E9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IN"/>
              </w:rPr>
              <w:t>Objectives:</w:t>
            </w:r>
          </w:p>
          <w:p w14:paraId="30D9D74A" w14:textId="77777777" w:rsidR="00EC745C" w:rsidRDefault="00EC745C" w:rsidP="00EC745C">
            <w:pPr>
              <w:pStyle w:val="ListParagraph"/>
              <w:widowControl w:val="0"/>
              <w:numPr>
                <w:ilvl w:val="0"/>
                <w:numId w:val="9"/>
              </w:numPr>
              <w:spacing w:after="0" w:line="240" w:lineRule="auto"/>
              <w:ind w:left="280" w:hanging="142"/>
              <w:jc w:val="both"/>
              <w:rPr>
                <w:rFonts w:ascii="Times New Roman" w:hAnsi="Times New Roman" w:cs="Times New Roman"/>
                <w:sz w:val="24"/>
                <w:szCs w:val="24"/>
              </w:rPr>
            </w:pPr>
            <w:r>
              <w:rPr>
                <w:rFonts w:ascii="Times New Roman" w:eastAsia="Calibri" w:hAnsi="Times New Roman" w:cs="Times New Roman"/>
                <w:sz w:val="24"/>
                <w:szCs w:val="24"/>
              </w:rPr>
              <w:t>Collection of water samples covering entire state along with coordinates.</w:t>
            </w:r>
          </w:p>
          <w:p w14:paraId="3024F89E" w14:textId="77777777" w:rsidR="00EC745C" w:rsidRDefault="00EC745C" w:rsidP="00EC745C">
            <w:pPr>
              <w:pStyle w:val="ListParagraph"/>
              <w:widowControl w:val="0"/>
              <w:numPr>
                <w:ilvl w:val="0"/>
                <w:numId w:val="9"/>
              </w:numPr>
              <w:spacing w:after="0" w:line="240" w:lineRule="auto"/>
              <w:ind w:left="280" w:hanging="142"/>
              <w:jc w:val="both"/>
              <w:rPr>
                <w:rFonts w:ascii="Times New Roman" w:hAnsi="Times New Roman" w:cs="Times New Roman"/>
                <w:sz w:val="24"/>
                <w:szCs w:val="24"/>
              </w:rPr>
            </w:pPr>
            <w:r>
              <w:rPr>
                <w:rFonts w:ascii="Times New Roman" w:eastAsia="Calibri" w:hAnsi="Times New Roman" w:cs="Times New Roman"/>
                <w:sz w:val="24"/>
                <w:szCs w:val="24"/>
              </w:rPr>
              <w:t xml:space="preserve">Analysis of water samples for </w:t>
            </w:r>
            <w:proofErr w:type="spellStart"/>
            <w:r>
              <w:rPr>
                <w:rFonts w:ascii="Times New Roman" w:eastAsia="Calibri" w:hAnsi="Times New Roman" w:cs="Times New Roman"/>
                <w:sz w:val="24"/>
                <w:szCs w:val="24"/>
              </w:rPr>
              <w:t>physico</w:t>
            </w:r>
            <w:proofErr w:type="spellEnd"/>
            <w:r>
              <w:rPr>
                <w:rFonts w:ascii="Times New Roman" w:eastAsia="Calibri" w:hAnsi="Times New Roman" w:cs="Times New Roman"/>
                <w:sz w:val="24"/>
                <w:szCs w:val="24"/>
              </w:rPr>
              <w:t>-chemical and microbial parameters.</w:t>
            </w:r>
          </w:p>
          <w:p w14:paraId="15628ADC" w14:textId="77777777" w:rsidR="00EC745C" w:rsidRDefault="00EC745C" w:rsidP="00680E90">
            <w:pPr>
              <w:widowControl w:val="0"/>
              <w:spacing w:after="0" w:line="240" w:lineRule="auto"/>
              <w:jc w:val="both"/>
              <w:rPr>
                <w:rFonts w:ascii="Times New Roman" w:hAnsi="Times New Roman" w:cs="Times New Roman"/>
                <w:sz w:val="24"/>
                <w:szCs w:val="24"/>
              </w:rPr>
            </w:pPr>
          </w:p>
          <w:p w14:paraId="0075DC03" w14:textId="77777777" w:rsidR="00EC745C" w:rsidRDefault="00EC745C" w:rsidP="00680E9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IN"/>
              </w:rPr>
              <w:t>Deliverables:</w:t>
            </w:r>
          </w:p>
          <w:p w14:paraId="44861A82" w14:textId="77777777" w:rsidR="00EC745C" w:rsidRDefault="00EC745C" w:rsidP="00EC745C">
            <w:pPr>
              <w:pStyle w:val="ListParagraph"/>
              <w:widowControl w:val="0"/>
              <w:numPr>
                <w:ilvl w:val="0"/>
                <w:numId w:val="10"/>
              </w:numPr>
              <w:spacing w:after="0" w:line="240" w:lineRule="auto"/>
              <w:ind w:left="280" w:hanging="142"/>
              <w:jc w:val="both"/>
              <w:rPr>
                <w:rFonts w:ascii="Times New Roman" w:hAnsi="Times New Roman" w:cs="Times New Roman"/>
                <w:sz w:val="24"/>
                <w:szCs w:val="24"/>
              </w:rPr>
            </w:pPr>
            <w:r>
              <w:rPr>
                <w:rFonts w:ascii="Times New Roman" w:eastAsia="Calibri" w:hAnsi="Times New Roman" w:cs="Times New Roman"/>
                <w:sz w:val="24"/>
                <w:szCs w:val="24"/>
                <w:lang w:val="en-IN"/>
              </w:rPr>
              <w:t>Complete GIS based geo-tagged database for water quality showing present contaminants</w:t>
            </w:r>
          </w:p>
          <w:p w14:paraId="67B3C8A3" w14:textId="77777777" w:rsidR="00EC745C" w:rsidRDefault="00EC745C" w:rsidP="00680E90">
            <w:pPr>
              <w:pStyle w:val="ListParagraph"/>
              <w:widowControl w:val="0"/>
              <w:spacing w:after="0" w:line="240" w:lineRule="auto"/>
              <w:ind w:left="280"/>
              <w:jc w:val="both"/>
              <w:rPr>
                <w:rFonts w:ascii="Times New Roman" w:hAnsi="Times New Roman" w:cs="Times New Roman"/>
                <w:sz w:val="24"/>
                <w:szCs w:val="24"/>
              </w:rPr>
            </w:pPr>
          </w:p>
        </w:tc>
      </w:tr>
      <w:tr w:rsidR="00EC745C" w14:paraId="619BE564" w14:textId="77777777" w:rsidTr="00EC745C">
        <w:trPr>
          <w:trHeight w:val="3118"/>
        </w:trPr>
        <w:tc>
          <w:tcPr>
            <w:tcW w:w="569" w:type="dxa"/>
          </w:tcPr>
          <w:p w14:paraId="5C904489" w14:textId="77777777" w:rsidR="00EC745C" w:rsidRDefault="00EC745C" w:rsidP="00680E9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IN"/>
              </w:rPr>
              <w:t>3.</w:t>
            </w:r>
          </w:p>
        </w:tc>
        <w:tc>
          <w:tcPr>
            <w:tcW w:w="1585" w:type="dxa"/>
          </w:tcPr>
          <w:p w14:paraId="25A22439" w14:textId="77777777" w:rsidR="00EC745C" w:rsidRDefault="00EC745C" w:rsidP="00680E9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IN"/>
              </w:rPr>
              <w:t>Environment &amp; waste management</w:t>
            </w:r>
          </w:p>
        </w:tc>
        <w:tc>
          <w:tcPr>
            <w:tcW w:w="2803" w:type="dxa"/>
          </w:tcPr>
          <w:p w14:paraId="58545A20" w14:textId="77777777" w:rsidR="00EC745C" w:rsidRDefault="00EC745C" w:rsidP="00680E9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IN"/>
              </w:rPr>
              <w:t>Sustainable waste management technology development for high altitude low temperature difficultly accessible terrains.</w:t>
            </w:r>
          </w:p>
        </w:tc>
        <w:tc>
          <w:tcPr>
            <w:tcW w:w="5363" w:type="dxa"/>
          </w:tcPr>
          <w:p w14:paraId="1DF34BB3" w14:textId="77777777" w:rsidR="00EC745C" w:rsidRDefault="00EC745C" w:rsidP="00680E9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IN"/>
              </w:rPr>
              <w:t>Objectives:</w:t>
            </w:r>
          </w:p>
          <w:p w14:paraId="19ABCCEC" w14:textId="77777777" w:rsidR="00EC745C" w:rsidRDefault="00EC745C" w:rsidP="00EC745C">
            <w:pPr>
              <w:pStyle w:val="ListParagraph"/>
              <w:widowControl w:val="0"/>
              <w:numPr>
                <w:ilvl w:val="0"/>
                <w:numId w:val="9"/>
              </w:numPr>
              <w:spacing w:after="0" w:line="240" w:lineRule="auto"/>
              <w:ind w:left="280" w:hanging="142"/>
              <w:jc w:val="both"/>
              <w:rPr>
                <w:rFonts w:ascii="Times New Roman" w:hAnsi="Times New Roman" w:cs="Times New Roman"/>
                <w:sz w:val="24"/>
                <w:szCs w:val="24"/>
              </w:rPr>
            </w:pPr>
            <w:r>
              <w:rPr>
                <w:rFonts w:ascii="Times New Roman" w:eastAsia="Calibri" w:hAnsi="Times New Roman" w:cs="Times New Roman"/>
                <w:sz w:val="24"/>
                <w:szCs w:val="24"/>
              </w:rPr>
              <w:t>Development of consolidated, self-sustainable, system for human sewage management for different climates and conditions, especially for HA conditions</w:t>
            </w:r>
          </w:p>
          <w:p w14:paraId="6EE14ABB" w14:textId="77777777" w:rsidR="00EC745C" w:rsidRDefault="00EC745C" w:rsidP="00680E90">
            <w:pPr>
              <w:pStyle w:val="ListParagraph"/>
              <w:widowControl w:val="0"/>
              <w:spacing w:after="0" w:line="240" w:lineRule="auto"/>
              <w:ind w:left="280"/>
              <w:jc w:val="both"/>
              <w:rPr>
                <w:rFonts w:ascii="Times New Roman" w:hAnsi="Times New Roman" w:cs="Times New Roman"/>
                <w:sz w:val="24"/>
                <w:szCs w:val="24"/>
              </w:rPr>
            </w:pPr>
          </w:p>
          <w:p w14:paraId="53FCCF55" w14:textId="77777777" w:rsidR="00EC745C" w:rsidRDefault="00EC745C" w:rsidP="00EC745C">
            <w:pPr>
              <w:pStyle w:val="ListParagraph"/>
              <w:widowControl w:val="0"/>
              <w:numPr>
                <w:ilvl w:val="0"/>
                <w:numId w:val="9"/>
              </w:numPr>
              <w:spacing w:after="0" w:line="240" w:lineRule="auto"/>
              <w:ind w:left="280" w:hanging="142"/>
              <w:jc w:val="both"/>
              <w:rPr>
                <w:rFonts w:ascii="Times New Roman" w:hAnsi="Times New Roman" w:cs="Times New Roman"/>
                <w:sz w:val="24"/>
                <w:szCs w:val="24"/>
              </w:rPr>
            </w:pPr>
            <w:r>
              <w:rPr>
                <w:rFonts w:ascii="Times New Roman" w:eastAsia="Calibri" w:hAnsi="Times New Roman" w:cs="Times New Roman"/>
                <w:sz w:val="24"/>
                <w:szCs w:val="24"/>
              </w:rPr>
              <w:t>Comprehensive, self-sustainable, technology without power supply or water for mitigating composite wastes at HA region</w:t>
            </w:r>
          </w:p>
          <w:p w14:paraId="24AAE332" w14:textId="77777777" w:rsidR="00EC745C" w:rsidRDefault="00EC745C" w:rsidP="00680E90">
            <w:pPr>
              <w:widowControl w:val="0"/>
              <w:spacing w:after="0" w:line="240" w:lineRule="auto"/>
              <w:jc w:val="both"/>
              <w:rPr>
                <w:rFonts w:ascii="Times New Roman" w:hAnsi="Times New Roman" w:cs="Times New Roman"/>
                <w:sz w:val="24"/>
                <w:szCs w:val="24"/>
              </w:rPr>
            </w:pPr>
          </w:p>
          <w:p w14:paraId="4ADABD8B" w14:textId="77777777" w:rsidR="00EC745C" w:rsidRDefault="00EC745C" w:rsidP="00680E9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IN"/>
              </w:rPr>
              <w:t>Deliverables:</w:t>
            </w:r>
          </w:p>
          <w:p w14:paraId="44A6692B" w14:textId="77777777" w:rsidR="00EC745C" w:rsidRDefault="00EC745C" w:rsidP="00680E9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IN"/>
              </w:rPr>
              <w:t>Technology and product development may be carried out as per the points mentioned below:</w:t>
            </w:r>
          </w:p>
          <w:p w14:paraId="3F1D7123" w14:textId="77777777" w:rsidR="00EC745C" w:rsidRDefault="00EC745C" w:rsidP="00EC745C">
            <w:pPr>
              <w:pStyle w:val="ListParagraph"/>
              <w:widowControl w:val="0"/>
              <w:numPr>
                <w:ilvl w:val="0"/>
                <w:numId w:val="10"/>
              </w:numPr>
              <w:spacing w:after="0" w:line="240" w:lineRule="auto"/>
              <w:ind w:left="280" w:hanging="142"/>
              <w:jc w:val="both"/>
              <w:rPr>
                <w:rFonts w:ascii="Times New Roman" w:hAnsi="Times New Roman" w:cs="Times New Roman"/>
                <w:sz w:val="24"/>
                <w:szCs w:val="24"/>
              </w:rPr>
            </w:pPr>
            <w:r>
              <w:rPr>
                <w:rFonts w:ascii="Times New Roman" w:eastAsia="Calibri" w:hAnsi="Times New Roman" w:cs="Times New Roman"/>
                <w:sz w:val="24"/>
                <w:szCs w:val="24"/>
                <w:lang w:val="en-IN"/>
              </w:rPr>
              <w:t>Compact decentralized human sewage treatment system without power supply and water availability for HA low temperature areas (outside minimum temperature may drop around minus 30 degrees Celsius or less during winter)</w:t>
            </w:r>
          </w:p>
          <w:p w14:paraId="678A0F5F" w14:textId="77777777" w:rsidR="00EC745C" w:rsidRDefault="00EC745C" w:rsidP="00EC745C">
            <w:pPr>
              <w:pStyle w:val="ListParagraph"/>
              <w:widowControl w:val="0"/>
              <w:numPr>
                <w:ilvl w:val="0"/>
                <w:numId w:val="10"/>
              </w:numPr>
              <w:spacing w:after="0" w:line="240" w:lineRule="auto"/>
              <w:ind w:left="280" w:hanging="142"/>
              <w:jc w:val="both"/>
              <w:rPr>
                <w:rFonts w:ascii="Times New Roman" w:hAnsi="Times New Roman" w:cs="Times New Roman"/>
                <w:sz w:val="24"/>
                <w:szCs w:val="24"/>
              </w:rPr>
            </w:pPr>
            <w:r>
              <w:rPr>
                <w:rFonts w:ascii="Times New Roman" w:eastAsia="Calibri" w:hAnsi="Times New Roman" w:cs="Times New Roman"/>
                <w:sz w:val="24"/>
                <w:szCs w:val="24"/>
                <w:lang w:val="en-IN"/>
              </w:rPr>
              <w:lastRenderedPageBreak/>
              <w:t>Secondary effluent treatment system for different climates and conditions</w:t>
            </w:r>
          </w:p>
          <w:p w14:paraId="367CB08A" w14:textId="77777777" w:rsidR="00EC745C" w:rsidRDefault="00EC745C" w:rsidP="00EC745C">
            <w:pPr>
              <w:pStyle w:val="ListParagraph"/>
              <w:widowControl w:val="0"/>
              <w:numPr>
                <w:ilvl w:val="0"/>
                <w:numId w:val="10"/>
              </w:numPr>
              <w:spacing w:after="0" w:line="240" w:lineRule="auto"/>
              <w:ind w:left="280" w:hanging="142"/>
              <w:jc w:val="both"/>
              <w:rPr>
                <w:rFonts w:ascii="Times New Roman" w:hAnsi="Times New Roman" w:cs="Times New Roman"/>
                <w:sz w:val="24"/>
                <w:szCs w:val="24"/>
              </w:rPr>
            </w:pPr>
            <w:r>
              <w:rPr>
                <w:rFonts w:ascii="Times New Roman" w:eastAsia="Calibri" w:hAnsi="Times New Roman" w:cs="Times New Roman"/>
                <w:sz w:val="24"/>
                <w:szCs w:val="24"/>
                <w:lang w:val="en-IN"/>
              </w:rPr>
              <w:t xml:space="preserve">Modular, self-sustainable easy to </w:t>
            </w:r>
            <w:proofErr w:type="spellStart"/>
            <w:r>
              <w:rPr>
                <w:rFonts w:ascii="Times New Roman" w:eastAsia="Calibri" w:hAnsi="Times New Roman" w:cs="Times New Roman"/>
                <w:sz w:val="24"/>
                <w:szCs w:val="24"/>
                <w:lang w:val="en-IN"/>
              </w:rPr>
              <w:t>instal</w:t>
            </w:r>
            <w:proofErr w:type="spellEnd"/>
            <w:r>
              <w:rPr>
                <w:rFonts w:ascii="Times New Roman" w:eastAsia="Calibri" w:hAnsi="Times New Roman" w:cs="Times New Roman"/>
                <w:sz w:val="24"/>
                <w:szCs w:val="24"/>
                <w:lang w:val="en-IN"/>
              </w:rPr>
              <w:t>/ dismantlable system for human waste management for extremely difficult locations. Strong, lightweight highly foldable, carriable super structure and treatment system is envisaged.</w:t>
            </w:r>
          </w:p>
          <w:p w14:paraId="688D6FBA" w14:textId="77777777" w:rsidR="00EC745C" w:rsidRDefault="00EC745C" w:rsidP="00EC745C">
            <w:pPr>
              <w:pStyle w:val="ListParagraph"/>
              <w:widowControl w:val="0"/>
              <w:numPr>
                <w:ilvl w:val="0"/>
                <w:numId w:val="10"/>
              </w:numPr>
              <w:spacing w:after="0" w:line="240" w:lineRule="auto"/>
              <w:ind w:left="280" w:hanging="142"/>
              <w:jc w:val="both"/>
              <w:rPr>
                <w:rFonts w:ascii="Times New Roman" w:hAnsi="Times New Roman" w:cs="Times New Roman"/>
                <w:sz w:val="24"/>
                <w:szCs w:val="24"/>
              </w:rPr>
            </w:pPr>
            <w:r>
              <w:rPr>
                <w:rFonts w:ascii="Times New Roman" w:eastAsia="Calibri" w:hAnsi="Times New Roman" w:cs="Times New Roman"/>
                <w:sz w:val="24"/>
                <w:szCs w:val="24"/>
                <w:lang w:val="en-IN"/>
              </w:rPr>
              <w:t>Household/Community level decentralized human waste treatment system for base camps, settlements of HA areas</w:t>
            </w:r>
          </w:p>
          <w:p w14:paraId="15042B5C" w14:textId="77777777" w:rsidR="00EC745C" w:rsidRDefault="00EC745C" w:rsidP="00680E90">
            <w:pPr>
              <w:pStyle w:val="ListParagraph"/>
              <w:widowControl w:val="0"/>
              <w:spacing w:after="0" w:line="240" w:lineRule="auto"/>
              <w:ind w:left="280"/>
              <w:jc w:val="both"/>
              <w:rPr>
                <w:rFonts w:ascii="Times New Roman" w:hAnsi="Times New Roman" w:cs="Times New Roman"/>
                <w:sz w:val="24"/>
                <w:szCs w:val="24"/>
              </w:rPr>
            </w:pPr>
          </w:p>
          <w:p w14:paraId="5C001467" w14:textId="77777777" w:rsidR="00EC745C" w:rsidRDefault="00EC745C" w:rsidP="00680E90">
            <w:pPr>
              <w:widowControl w:val="0"/>
              <w:spacing w:after="0" w:line="240" w:lineRule="auto"/>
              <w:ind w:left="138"/>
              <w:jc w:val="both"/>
              <w:rPr>
                <w:rFonts w:ascii="Times New Roman" w:hAnsi="Times New Roman" w:cs="Times New Roman"/>
                <w:sz w:val="24"/>
                <w:szCs w:val="24"/>
              </w:rPr>
            </w:pPr>
          </w:p>
        </w:tc>
      </w:tr>
      <w:tr w:rsidR="00EC745C" w14:paraId="5DAB498F" w14:textId="77777777" w:rsidTr="00EC745C">
        <w:tc>
          <w:tcPr>
            <w:tcW w:w="569" w:type="dxa"/>
            <w:tcBorders>
              <w:top w:val="nil"/>
              <w:bottom w:val="single" w:sz="4" w:space="0" w:color="auto"/>
            </w:tcBorders>
          </w:tcPr>
          <w:p w14:paraId="34BC22D1" w14:textId="77777777" w:rsidR="00EC745C" w:rsidRDefault="00EC745C" w:rsidP="00680E9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IN"/>
              </w:rPr>
              <w:lastRenderedPageBreak/>
              <w:t>4</w:t>
            </w:r>
          </w:p>
        </w:tc>
        <w:tc>
          <w:tcPr>
            <w:tcW w:w="1585" w:type="dxa"/>
            <w:tcBorders>
              <w:top w:val="nil"/>
              <w:bottom w:val="single" w:sz="4" w:space="0" w:color="auto"/>
            </w:tcBorders>
          </w:tcPr>
          <w:p w14:paraId="30907E93" w14:textId="77777777" w:rsidR="00EC745C" w:rsidRDefault="00EC745C" w:rsidP="00680E9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IN"/>
              </w:rPr>
              <w:t>MEMS based sensors for specific applications</w:t>
            </w:r>
          </w:p>
        </w:tc>
        <w:tc>
          <w:tcPr>
            <w:tcW w:w="2803" w:type="dxa"/>
            <w:tcBorders>
              <w:top w:val="nil"/>
              <w:bottom w:val="single" w:sz="4" w:space="0" w:color="auto"/>
            </w:tcBorders>
          </w:tcPr>
          <w:p w14:paraId="32548E4B" w14:textId="77777777" w:rsidR="00EC745C" w:rsidRDefault="00EC745C" w:rsidP="00680E90">
            <w:pPr>
              <w:widowControl w:val="0"/>
              <w:spacing w:after="0" w:line="240" w:lineRule="auto"/>
              <w:jc w:val="both"/>
              <w:rPr>
                <w:rFonts w:ascii="Times New Roman" w:hAnsi="Times New Roman" w:cs="Times New Roman"/>
                <w:sz w:val="24"/>
                <w:szCs w:val="24"/>
              </w:rPr>
            </w:pPr>
            <w:proofErr w:type="spellStart"/>
            <w:r>
              <w:rPr>
                <w:rFonts w:ascii="Times New Roman" w:eastAsia="Calibri" w:hAnsi="Times New Roman" w:cs="Times New Roman"/>
                <w:sz w:val="24"/>
                <w:szCs w:val="24"/>
                <w:lang w:val="en-IN"/>
              </w:rPr>
              <w:t>SiC</w:t>
            </w:r>
            <w:proofErr w:type="spellEnd"/>
            <w:r>
              <w:rPr>
                <w:rFonts w:ascii="Times New Roman" w:eastAsia="Calibri" w:hAnsi="Times New Roman" w:cs="Times New Roman"/>
                <w:sz w:val="24"/>
                <w:szCs w:val="24"/>
                <w:lang w:val="en-IN"/>
              </w:rPr>
              <w:t xml:space="preserve"> MEMS</w:t>
            </w:r>
          </w:p>
        </w:tc>
        <w:tc>
          <w:tcPr>
            <w:tcW w:w="5363" w:type="dxa"/>
            <w:tcBorders>
              <w:top w:val="nil"/>
              <w:bottom w:val="single" w:sz="4" w:space="0" w:color="auto"/>
            </w:tcBorders>
          </w:tcPr>
          <w:p w14:paraId="656EE4F6" w14:textId="77777777" w:rsidR="00EC745C" w:rsidRDefault="00EC745C" w:rsidP="00EC745C">
            <w:pPr>
              <w:widowControl w:val="0"/>
              <w:numPr>
                <w:ilvl w:val="0"/>
                <w:numId w:val="11"/>
              </w:numPr>
              <w:tabs>
                <w:tab w:val="left" w:pos="761"/>
              </w:tabs>
              <w:spacing w:after="0" w:line="240" w:lineRule="auto"/>
              <w:ind w:left="397" w:hanging="170"/>
              <w:jc w:val="both"/>
              <w:rPr>
                <w:rFonts w:ascii="Times New Roman" w:hAnsi="Times New Roman" w:cs="Times New Roman"/>
                <w:sz w:val="24"/>
                <w:szCs w:val="24"/>
              </w:rPr>
            </w:pPr>
            <w:r>
              <w:rPr>
                <w:rFonts w:ascii="Times New Roman" w:eastAsia="Calibri" w:hAnsi="Times New Roman" w:cs="Times New Roman"/>
                <w:sz w:val="24"/>
                <w:szCs w:val="24"/>
                <w:lang w:val="en-IN"/>
              </w:rPr>
              <w:t xml:space="preserve">Design and simulation of </w:t>
            </w:r>
            <w:proofErr w:type="spellStart"/>
            <w:r>
              <w:rPr>
                <w:rFonts w:ascii="Times New Roman" w:eastAsia="Calibri" w:hAnsi="Times New Roman" w:cs="Times New Roman"/>
                <w:sz w:val="24"/>
                <w:szCs w:val="24"/>
                <w:lang w:val="en-IN"/>
              </w:rPr>
              <w:t>SiC</w:t>
            </w:r>
            <w:proofErr w:type="spellEnd"/>
            <w:r>
              <w:rPr>
                <w:rFonts w:ascii="Times New Roman" w:eastAsia="Calibri" w:hAnsi="Times New Roman" w:cs="Times New Roman"/>
                <w:sz w:val="24"/>
                <w:szCs w:val="24"/>
                <w:lang w:val="en-IN"/>
              </w:rPr>
              <w:t xml:space="preserve"> MEMS pressure sensor.</w:t>
            </w:r>
          </w:p>
          <w:p w14:paraId="6A529C4A" w14:textId="77777777" w:rsidR="00EC745C" w:rsidRDefault="00EC745C" w:rsidP="00EC745C">
            <w:pPr>
              <w:widowControl w:val="0"/>
              <w:numPr>
                <w:ilvl w:val="0"/>
                <w:numId w:val="11"/>
              </w:numPr>
              <w:tabs>
                <w:tab w:val="left" w:pos="761"/>
              </w:tabs>
              <w:spacing w:after="0" w:line="240" w:lineRule="auto"/>
              <w:ind w:left="397" w:hanging="170"/>
              <w:jc w:val="both"/>
              <w:rPr>
                <w:rFonts w:ascii="Times New Roman" w:hAnsi="Times New Roman" w:cs="Times New Roman"/>
                <w:sz w:val="24"/>
                <w:szCs w:val="24"/>
              </w:rPr>
            </w:pPr>
            <w:r>
              <w:rPr>
                <w:rFonts w:ascii="Times New Roman" w:eastAsia="Calibri" w:hAnsi="Times New Roman" w:cs="Times New Roman"/>
                <w:sz w:val="24"/>
                <w:szCs w:val="24"/>
                <w:lang w:val="en-IN"/>
              </w:rPr>
              <w:t>Design of fabrication process methodology as per STARC capability</w:t>
            </w:r>
          </w:p>
        </w:tc>
      </w:tr>
      <w:tr w:rsidR="00EC745C" w14:paraId="11E4A4E7" w14:textId="77777777" w:rsidTr="00EC745C">
        <w:tc>
          <w:tcPr>
            <w:tcW w:w="569" w:type="dxa"/>
            <w:tcBorders>
              <w:top w:val="single" w:sz="4" w:space="0" w:color="auto"/>
              <w:left w:val="single" w:sz="4" w:space="0" w:color="auto"/>
              <w:bottom w:val="single" w:sz="4" w:space="0" w:color="auto"/>
              <w:right w:val="single" w:sz="4" w:space="0" w:color="auto"/>
            </w:tcBorders>
          </w:tcPr>
          <w:p w14:paraId="0F31C9F2" w14:textId="77777777" w:rsidR="00EC745C" w:rsidRDefault="00EC745C" w:rsidP="00680E9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IN"/>
              </w:rPr>
              <w:t>5</w:t>
            </w:r>
          </w:p>
        </w:tc>
        <w:tc>
          <w:tcPr>
            <w:tcW w:w="1585" w:type="dxa"/>
            <w:tcBorders>
              <w:top w:val="single" w:sz="4" w:space="0" w:color="auto"/>
              <w:left w:val="single" w:sz="4" w:space="0" w:color="auto"/>
              <w:bottom w:val="single" w:sz="4" w:space="0" w:color="auto"/>
              <w:right w:val="single" w:sz="4" w:space="0" w:color="auto"/>
            </w:tcBorders>
          </w:tcPr>
          <w:p w14:paraId="041CF7F9" w14:textId="77777777" w:rsidR="00EC745C" w:rsidRDefault="00EC745C" w:rsidP="00680E9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IN"/>
              </w:rPr>
              <w:t>MEMS based sensors for specific applications</w:t>
            </w:r>
          </w:p>
        </w:tc>
        <w:tc>
          <w:tcPr>
            <w:tcW w:w="2803" w:type="dxa"/>
            <w:tcBorders>
              <w:top w:val="single" w:sz="4" w:space="0" w:color="auto"/>
              <w:left w:val="single" w:sz="4" w:space="0" w:color="auto"/>
              <w:bottom w:val="single" w:sz="4" w:space="0" w:color="auto"/>
              <w:right w:val="single" w:sz="4" w:space="0" w:color="auto"/>
            </w:tcBorders>
          </w:tcPr>
          <w:p w14:paraId="6661C1A1" w14:textId="77777777" w:rsidR="00EC745C" w:rsidRDefault="00EC745C" w:rsidP="00680E90">
            <w:pPr>
              <w:widowControl w:val="0"/>
              <w:spacing w:after="0" w:line="240" w:lineRule="auto"/>
              <w:jc w:val="both"/>
              <w:rPr>
                <w:rFonts w:ascii="Times New Roman" w:hAnsi="Times New Roman" w:cs="Times New Roman"/>
                <w:sz w:val="24"/>
                <w:szCs w:val="24"/>
              </w:rPr>
            </w:pPr>
            <w:proofErr w:type="spellStart"/>
            <w:r>
              <w:rPr>
                <w:rFonts w:ascii="Times New Roman" w:eastAsia="Calibri" w:hAnsi="Times New Roman" w:cs="Times New Roman"/>
                <w:sz w:val="24"/>
                <w:szCs w:val="24"/>
                <w:lang w:val="en-IN"/>
              </w:rPr>
              <w:t>GaN</w:t>
            </w:r>
            <w:proofErr w:type="spellEnd"/>
            <w:r>
              <w:rPr>
                <w:rFonts w:ascii="Times New Roman" w:eastAsia="Calibri" w:hAnsi="Times New Roman" w:cs="Times New Roman"/>
                <w:sz w:val="24"/>
                <w:szCs w:val="24"/>
                <w:lang w:val="en-IN"/>
              </w:rPr>
              <w:t xml:space="preserve"> MEMS</w:t>
            </w:r>
          </w:p>
        </w:tc>
        <w:tc>
          <w:tcPr>
            <w:tcW w:w="5363" w:type="dxa"/>
            <w:tcBorders>
              <w:top w:val="single" w:sz="4" w:space="0" w:color="auto"/>
              <w:left w:val="single" w:sz="4" w:space="0" w:color="auto"/>
              <w:bottom w:val="single" w:sz="4" w:space="0" w:color="auto"/>
              <w:right w:val="single" w:sz="4" w:space="0" w:color="auto"/>
            </w:tcBorders>
          </w:tcPr>
          <w:p w14:paraId="03C1CD98" w14:textId="77777777" w:rsidR="00EC745C" w:rsidRDefault="00EC745C" w:rsidP="00EC745C">
            <w:pPr>
              <w:widowControl w:val="0"/>
              <w:numPr>
                <w:ilvl w:val="0"/>
                <w:numId w:val="11"/>
              </w:numPr>
              <w:tabs>
                <w:tab w:val="left" w:pos="761"/>
              </w:tabs>
              <w:spacing w:after="0" w:line="240" w:lineRule="auto"/>
              <w:ind w:left="397" w:hanging="170"/>
              <w:jc w:val="both"/>
              <w:rPr>
                <w:rFonts w:ascii="Times New Roman" w:hAnsi="Times New Roman" w:cs="Times New Roman"/>
                <w:sz w:val="24"/>
                <w:szCs w:val="24"/>
              </w:rPr>
            </w:pPr>
            <w:r>
              <w:rPr>
                <w:rFonts w:ascii="Times New Roman" w:eastAsia="Calibri" w:hAnsi="Times New Roman" w:cs="Times New Roman"/>
                <w:sz w:val="24"/>
                <w:szCs w:val="24"/>
                <w:lang w:val="en-IN"/>
              </w:rPr>
              <w:t xml:space="preserve">Design and simulation of </w:t>
            </w:r>
            <w:proofErr w:type="spellStart"/>
            <w:r>
              <w:rPr>
                <w:rFonts w:ascii="Times New Roman" w:eastAsia="Calibri" w:hAnsi="Times New Roman" w:cs="Times New Roman"/>
                <w:sz w:val="24"/>
                <w:szCs w:val="24"/>
                <w:lang w:val="en-IN"/>
              </w:rPr>
              <w:t>GaN</w:t>
            </w:r>
            <w:proofErr w:type="spellEnd"/>
            <w:r>
              <w:rPr>
                <w:rFonts w:ascii="Times New Roman" w:eastAsia="Calibri" w:hAnsi="Times New Roman" w:cs="Times New Roman"/>
                <w:sz w:val="24"/>
                <w:szCs w:val="24"/>
                <w:lang w:val="en-IN"/>
              </w:rPr>
              <w:t xml:space="preserve"> MEMS accelerometer.</w:t>
            </w:r>
          </w:p>
          <w:p w14:paraId="3CF8F591" w14:textId="77777777" w:rsidR="00EC745C" w:rsidRDefault="00EC745C" w:rsidP="00EC745C">
            <w:pPr>
              <w:widowControl w:val="0"/>
              <w:numPr>
                <w:ilvl w:val="0"/>
                <w:numId w:val="11"/>
              </w:numPr>
              <w:tabs>
                <w:tab w:val="left" w:pos="761"/>
              </w:tabs>
              <w:spacing w:after="0" w:line="240" w:lineRule="auto"/>
              <w:ind w:left="397" w:hanging="170"/>
              <w:jc w:val="both"/>
              <w:rPr>
                <w:rFonts w:ascii="Times New Roman" w:hAnsi="Times New Roman" w:cs="Times New Roman"/>
                <w:sz w:val="24"/>
                <w:szCs w:val="24"/>
              </w:rPr>
            </w:pPr>
            <w:r>
              <w:rPr>
                <w:rFonts w:ascii="Times New Roman" w:eastAsia="Calibri" w:hAnsi="Times New Roman" w:cs="Times New Roman"/>
                <w:sz w:val="24"/>
                <w:szCs w:val="24"/>
                <w:lang w:val="en-IN"/>
              </w:rPr>
              <w:t>Design of fabrication process methodology as per GAETEC capability</w:t>
            </w:r>
          </w:p>
        </w:tc>
      </w:tr>
      <w:tr w:rsidR="00EC745C" w14:paraId="0D9BC2C6" w14:textId="77777777" w:rsidTr="00EC745C">
        <w:tc>
          <w:tcPr>
            <w:tcW w:w="569" w:type="dxa"/>
            <w:tcBorders>
              <w:top w:val="single" w:sz="4" w:space="0" w:color="auto"/>
            </w:tcBorders>
          </w:tcPr>
          <w:p w14:paraId="0B96E326" w14:textId="77777777" w:rsidR="00EC745C" w:rsidRDefault="00EC745C" w:rsidP="00680E9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IN"/>
              </w:rPr>
              <w:t>6</w:t>
            </w:r>
          </w:p>
        </w:tc>
        <w:tc>
          <w:tcPr>
            <w:tcW w:w="1585" w:type="dxa"/>
            <w:tcBorders>
              <w:top w:val="single" w:sz="4" w:space="0" w:color="auto"/>
            </w:tcBorders>
          </w:tcPr>
          <w:p w14:paraId="3694E93E" w14:textId="77777777" w:rsidR="00EC745C" w:rsidRDefault="00EC745C" w:rsidP="00680E90">
            <w:pPr>
              <w:widowControl w:val="0"/>
              <w:spacing w:after="0" w:line="240" w:lineRule="auto"/>
              <w:jc w:val="center"/>
              <w:rPr>
                <w:rFonts w:ascii="Times New Roman" w:hAnsi="Times New Roman" w:cs="Times New Roman"/>
                <w:sz w:val="24"/>
                <w:szCs w:val="24"/>
              </w:rPr>
            </w:pPr>
            <w:r>
              <w:rPr>
                <w:rFonts w:ascii="Times New Roman" w:eastAsia="Calibri" w:hAnsi="Times New Roman" w:cs="Times New Roman"/>
                <w:sz w:val="24"/>
                <w:szCs w:val="24"/>
                <w:lang w:val="en-IN"/>
              </w:rPr>
              <w:t>MEMS based sensors for specific applications</w:t>
            </w:r>
          </w:p>
        </w:tc>
        <w:tc>
          <w:tcPr>
            <w:tcW w:w="2803" w:type="dxa"/>
            <w:tcBorders>
              <w:top w:val="single" w:sz="4" w:space="0" w:color="auto"/>
            </w:tcBorders>
          </w:tcPr>
          <w:p w14:paraId="09C4D175" w14:textId="77777777" w:rsidR="00EC745C" w:rsidRDefault="00EC745C" w:rsidP="00680E90">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IN"/>
              </w:rPr>
              <w:t>MEMS high-field asymmetric waveform ion mobility spectrometry (FAIMS) for chemical vapour detection</w:t>
            </w:r>
          </w:p>
        </w:tc>
        <w:tc>
          <w:tcPr>
            <w:tcW w:w="5363" w:type="dxa"/>
            <w:tcBorders>
              <w:top w:val="single" w:sz="4" w:space="0" w:color="auto"/>
            </w:tcBorders>
          </w:tcPr>
          <w:p w14:paraId="24FBFA7A" w14:textId="77777777" w:rsidR="00EC745C" w:rsidRDefault="00EC745C" w:rsidP="00EC745C">
            <w:pPr>
              <w:widowControl w:val="0"/>
              <w:numPr>
                <w:ilvl w:val="0"/>
                <w:numId w:val="11"/>
              </w:numPr>
              <w:tabs>
                <w:tab w:val="left" w:pos="761"/>
              </w:tabs>
              <w:spacing w:after="0" w:line="240" w:lineRule="auto"/>
              <w:ind w:left="397" w:hanging="170"/>
              <w:jc w:val="both"/>
              <w:rPr>
                <w:rFonts w:ascii="Times New Roman" w:hAnsi="Times New Roman" w:cs="Times New Roman"/>
                <w:sz w:val="24"/>
                <w:szCs w:val="24"/>
              </w:rPr>
            </w:pPr>
            <w:r>
              <w:rPr>
                <w:rFonts w:ascii="Times New Roman" w:hAnsi="Times New Roman" w:cs="Times New Roman"/>
                <w:sz w:val="24"/>
                <w:szCs w:val="24"/>
              </w:rPr>
              <w:t xml:space="preserve">Design, simulation, fabrication and </w:t>
            </w:r>
            <w:proofErr w:type="spellStart"/>
            <w:r>
              <w:rPr>
                <w:rFonts w:ascii="Times New Roman" w:hAnsi="Times New Roman" w:cs="Times New Roman"/>
                <w:sz w:val="24"/>
                <w:szCs w:val="24"/>
              </w:rPr>
              <w:t>characterisation</w:t>
            </w:r>
            <w:proofErr w:type="spellEnd"/>
            <w:r>
              <w:rPr>
                <w:rFonts w:ascii="Times New Roman" w:hAnsi="Times New Roman" w:cs="Times New Roman"/>
                <w:sz w:val="24"/>
                <w:szCs w:val="24"/>
              </w:rPr>
              <w:t xml:space="preserve"> of prototype MEMS FAIMS device.</w:t>
            </w:r>
          </w:p>
          <w:p w14:paraId="71C4E612" w14:textId="77777777" w:rsidR="00EC745C" w:rsidRDefault="00EC745C" w:rsidP="00EC745C">
            <w:pPr>
              <w:widowControl w:val="0"/>
              <w:numPr>
                <w:ilvl w:val="0"/>
                <w:numId w:val="11"/>
              </w:numPr>
              <w:tabs>
                <w:tab w:val="left" w:pos="761"/>
              </w:tabs>
              <w:spacing w:after="0" w:line="240" w:lineRule="auto"/>
              <w:ind w:left="397" w:hanging="170"/>
              <w:jc w:val="both"/>
              <w:rPr>
                <w:rFonts w:ascii="Times New Roman" w:hAnsi="Times New Roman" w:cs="Times New Roman"/>
                <w:b/>
                <w:bCs/>
                <w:sz w:val="24"/>
                <w:szCs w:val="24"/>
              </w:rPr>
            </w:pPr>
            <w:r>
              <w:rPr>
                <w:rFonts w:ascii="Times New Roman" w:hAnsi="Times New Roman" w:cs="Times New Roman"/>
                <w:b/>
                <w:bCs/>
                <w:sz w:val="24"/>
                <w:szCs w:val="24"/>
              </w:rPr>
              <w:t>Expected TRL is 3</w:t>
            </w:r>
          </w:p>
        </w:tc>
      </w:tr>
    </w:tbl>
    <w:p w14:paraId="5B03E1B9" w14:textId="77777777" w:rsidR="00EC745C" w:rsidRDefault="00EC745C" w:rsidP="00EC745C">
      <w:pPr>
        <w:spacing w:line="480" w:lineRule="auto"/>
        <w:ind w:right="-1440"/>
      </w:pPr>
    </w:p>
    <w:sectPr w:rsidR="00EC7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B4B"/>
    <w:multiLevelType w:val="multilevel"/>
    <w:tmpl w:val="CF6E4300"/>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8CC1BBC"/>
    <w:multiLevelType w:val="multilevel"/>
    <w:tmpl w:val="61289E52"/>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DB7CE7"/>
    <w:multiLevelType w:val="hybridMultilevel"/>
    <w:tmpl w:val="192C148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FFA6D8E"/>
    <w:multiLevelType w:val="multilevel"/>
    <w:tmpl w:val="72440CC4"/>
    <w:lvl w:ilvl="0">
      <w:start w:val="1"/>
      <w:numFmt w:val="low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0BF78ED"/>
    <w:multiLevelType w:val="multilevel"/>
    <w:tmpl w:val="CE3415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27EC4CFF"/>
    <w:multiLevelType w:val="multilevel"/>
    <w:tmpl w:val="38E86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2B6CF2"/>
    <w:multiLevelType w:val="hybridMultilevel"/>
    <w:tmpl w:val="93187722"/>
    <w:lvl w:ilvl="0" w:tplc="600C1E00">
      <w:start w:val="1"/>
      <w:numFmt w:val="lowerLetter"/>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15:restartNumberingAfterBreak="0">
    <w:nsid w:val="3F8D530F"/>
    <w:multiLevelType w:val="hybridMultilevel"/>
    <w:tmpl w:val="4F42EA08"/>
    <w:lvl w:ilvl="0" w:tplc="081EE41A">
      <w:start w:val="8"/>
      <w:numFmt w:val="lowerRoman"/>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56B2E91"/>
    <w:multiLevelType w:val="hybridMultilevel"/>
    <w:tmpl w:val="DEDC34AC"/>
    <w:lvl w:ilvl="0" w:tplc="8E4449DC">
      <w:start w:val="1"/>
      <w:numFmt w:val="lowerRoman"/>
      <w:lvlText w:val="%1)"/>
      <w:lvlJc w:val="right"/>
      <w:pPr>
        <w:ind w:left="720" w:hanging="360"/>
      </w:pPr>
      <w:rPr>
        <w:rFonts w:hint="default"/>
        <w:b/>
      </w:rPr>
    </w:lvl>
    <w:lvl w:ilvl="1" w:tplc="7E088180">
      <w:start w:val="1"/>
      <w:numFmt w:val="lowerLetter"/>
      <w:lvlText w:val="%2."/>
      <w:lvlJc w:val="left"/>
      <w:pPr>
        <w:ind w:left="1440" w:hanging="360"/>
      </w:pPr>
    </w:lvl>
    <w:lvl w:ilvl="2" w:tplc="7612EEC0">
      <w:start w:val="1"/>
      <w:numFmt w:val="lowerRoman"/>
      <w:lvlText w:val="%3."/>
      <w:lvlJc w:val="right"/>
      <w:pPr>
        <w:ind w:left="2160" w:hanging="180"/>
      </w:pPr>
    </w:lvl>
    <w:lvl w:ilvl="3" w:tplc="059A4D3A">
      <w:start w:val="1"/>
      <w:numFmt w:val="decimal"/>
      <w:lvlText w:val="%4."/>
      <w:lvlJc w:val="left"/>
      <w:pPr>
        <w:ind w:left="2880" w:hanging="360"/>
      </w:pPr>
    </w:lvl>
    <w:lvl w:ilvl="4" w:tplc="3D10FB04">
      <w:start w:val="1"/>
      <w:numFmt w:val="lowerLetter"/>
      <w:lvlText w:val="%5."/>
      <w:lvlJc w:val="left"/>
      <w:pPr>
        <w:ind w:left="3600" w:hanging="360"/>
      </w:pPr>
    </w:lvl>
    <w:lvl w:ilvl="5" w:tplc="60783968">
      <w:start w:val="1"/>
      <w:numFmt w:val="lowerRoman"/>
      <w:lvlText w:val="%6."/>
      <w:lvlJc w:val="right"/>
      <w:pPr>
        <w:ind w:left="4320" w:hanging="180"/>
      </w:pPr>
    </w:lvl>
    <w:lvl w:ilvl="6" w:tplc="ACA4C3D0">
      <w:start w:val="1"/>
      <w:numFmt w:val="decimal"/>
      <w:lvlText w:val="%7."/>
      <w:lvlJc w:val="left"/>
      <w:pPr>
        <w:ind w:left="5040" w:hanging="360"/>
      </w:pPr>
    </w:lvl>
    <w:lvl w:ilvl="7" w:tplc="A04626FA">
      <w:start w:val="1"/>
      <w:numFmt w:val="lowerLetter"/>
      <w:lvlText w:val="%8."/>
      <w:lvlJc w:val="left"/>
      <w:pPr>
        <w:ind w:left="5760" w:hanging="360"/>
      </w:pPr>
    </w:lvl>
    <w:lvl w:ilvl="8" w:tplc="8B187F26">
      <w:start w:val="1"/>
      <w:numFmt w:val="lowerRoman"/>
      <w:lvlText w:val="%9."/>
      <w:lvlJc w:val="right"/>
      <w:pPr>
        <w:ind w:left="6480" w:hanging="180"/>
      </w:pPr>
    </w:lvl>
  </w:abstractNum>
  <w:abstractNum w:abstractNumId="9" w15:restartNumberingAfterBreak="0">
    <w:nsid w:val="5AE96928"/>
    <w:multiLevelType w:val="multilevel"/>
    <w:tmpl w:val="FF0629D4"/>
    <w:lvl w:ilvl="0">
      <w:start w:val="1"/>
      <w:numFmt w:val="bullet"/>
      <w:lvlText w:val=""/>
      <w:lvlJc w:val="left"/>
      <w:pPr>
        <w:tabs>
          <w:tab w:val="num" w:pos="0"/>
        </w:tabs>
        <w:ind w:left="765" w:hanging="360"/>
      </w:pPr>
      <w:rPr>
        <w:rFonts w:ascii="Symbol" w:hAnsi="Symbol" w:cs="Symbol" w:hint="default"/>
      </w:rPr>
    </w:lvl>
    <w:lvl w:ilvl="1">
      <w:start w:val="1"/>
      <w:numFmt w:val="bullet"/>
      <w:lvlText w:val="o"/>
      <w:lvlJc w:val="left"/>
      <w:pPr>
        <w:tabs>
          <w:tab w:val="num" w:pos="0"/>
        </w:tabs>
        <w:ind w:left="1485" w:hanging="360"/>
      </w:pPr>
      <w:rPr>
        <w:rFonts w:ascii="Courier New" w:hAnsi="Courier New" w:cs="Courier New" w:hint="default"/>
      </w:rPr>
    </w:lvl>
    <w:lvl w:ilvl="2">
      <w:start w:val="1"/>
      <w:numFmt w:val="bullet"/>
      <w:lvlText w:val=""/>
      <w:lvlJc w:val="left"/>
      <w:pPr>
        <w:tabs>
          <w:tab w:val="num" w:pos="0"/>
        </w:tabs>
        <w:ind w:left="2205" w:hanging="360"/>
      </w:pPr>
      <w:rPr>
        <w:rFonts w:ascii="Wingdings" w:hAnsi="Wingdings" w:cs="Wingdings" w:hint="default"/>
      </w:rPr>
    </w:lvl>
    <w:lvl w:ilvl="3">
      <w:start w:val="1"/>
      <w:numFmt w:val="bullet"/>
      <w:lvlText w:val=""/>
      <w:lvlJc w:val="left"/>
      <w:pPr>
        <w:tabs>
          <w:tab w:val="num" w:pos="0"/>
        </w:tabs>
        <w:ind w:left="2925" w:hanging="360"/>
      </w:pPr>
      <w:rPr>
        <w:rFonts w:ascii="Symbol" w:hAnsi="Symbol" w:cs="Symbol" w:hint="default"/>
      </w:rPr>
    </w:lvl>
    <w:lvl w:ilvl="4">
      <w:start w:val="1"/>
      <w:numFmt w:val="bullet"/>
      <w:lvlText w:val="o"/>
      <w:lvlJc w:val="left"/>
      <w:pPr>
        <w:tabs>
          <w:tab w:val="num" w:pos="0"/>
        </w:tabs>
        <w:ind w:left="3645" w:hanging="360"/>
      </w:pPr>
      <w:rPr>
        <w:rFonts w:ascii="Courier New" w:hAnsi="Courier New" w:cs="Courier New" w:hint="default"/>
      </w:rPr>
    </w:lvl>
    <w:lvl w:ilvl="5">
      <w:start w:val="1"/>
      <w:numFmt w:val="bullet"/>
      <w:lvlText w:val=""/>
      <w:lvlJc w:val="left"/>
      <w:pPr>
        <w:tabs>
          <w:tab w:val="num" w:pos="0"/>
        </w:tabs>
        <w:ind w:left="4365" w:hanging="360"/>
      </w:pPr>
      <w:rPr>
        <w:rFonts w:ascii="Wingdings" w:hAnsi="Wingdings" w:cs="Wingdings" w:hint="default"/>
      </w:rPr>
    </w:lvl>
    <w:lvl w:ilvl="6">
      <w:start w:val="1"/>
      <w:numFmt w:val="bullet"/>
      <w:lvlText w:val=""/>
      <w:lvlJc w:val="left"/>
      <w:pPr>
        <w:tabs>
          <w:tab w:val="num" w:pos="0"/>
        </w:tabs>
        <w:ind w:left="5085" w:hanging="360"/>
      </w:pPr>
      <w:rPr>
        <w:rFonts w:ascii="Symbol" w:hAnsi="Symbol" w:cs="Symbol" w:hint="default"/>
      </w:rPr>
    </w:lvl>
    <w:lvl w:ilvl="7">
      <w:start w:val="1"/>
      <w:numFmt w:val="bullet"/>
      <w:lvlText w:val="o"/>
      <w:lvlJc w:val="left"/>
      <w:pPr>
        <w:tabs>
          <w:tab w:val="num" w:pos="0"/>
        </w:tabs>
        <w:ind w:left="5805" w:hanging="360"/>
      </w:pPr>
      <w:rPr>
        <w:rFonts w:ascii="Courier New" w:hAnsi="Courier New" w:cs="Courier New" w:hint="default"/>
      </w:rPr>
    </w:lvl>
    <w:lvl w:ilvl="8">
      <w:start w:val="1"/>
      <w:numFmt w:val="bullet"/>
      <w:lvlText w:val=""/>
      <w:lvlJc w:val="left"/>
      <w:pPr>
        <w:tabs>
          <w:tab w:val="num" w:pos="0"/>
        </w:tabs>
        <w:ind w:left="6525" w:hanging="360"/>
      </w:pPr>
      <w:rPr>
        <w:rFonts w:ascii="Wingdings" w:hAnsi="Wingdings" w:cs="Wingdings" w:hint="default"/>
      </w:rPr>
    </w:lvl>
  </w:abstractNum>
  <w:abstractNum w:abstractNumId="10" w15:restartNumberingAfterBreak="0">
    <w:nsid w:val="743A1300"/>
    <w:multiLevelType w:val="hybridMultilevel"/>
    <w:tmpl w:val="75E6559E"/>
    <w:lvl w:ilvl="0" w:tplc="F8068DA8">
      <w:start w:val="1"/>
      <w:numFmt w:val="decimal"/>
      <w:lvlText w:val="%1."/>
      <w:lvlJc w:val="left"/>
      <w:pPr>
        <w:ind w:left="720" w:hanging="360"/>
      </w:pPr>
      <w:rPr>
        <w:b/>
      </w:rPr>
    </w:lvl>
    <w:lvl w:ilvl="1" w:tplc="600C1E00">
      <w:start w:val="1"/>
      <w:numFmt w:val="lowerLetter"/>
      <w:lvlText w:val="%2."/>
      <w:lvlJc w:val="left"/>
      <w:pPr>
        <w:ind w:left="1440" w:hanging="360"/>
      </w:pPr>
    </w:lvl>
    <w:lvl w:ilvl="2" w:tplc="6AC0B058">
      <w:start w:val="1"/>
      <w:numFmt w:val="lowerRoman"/>
      <w:lvlText w:val="%3."/>
      <w:lvlJc w:val="right"/>
      <w:pPr>
        <w:ind w:left="2160" w:hanging="180"/>
      </w:pPr>
    </w:lvl>
    <w:lvl w:ilvl="3" w:tplc="D346AC1E">
      <w:start w:val="1"/>
      <w:numFmt w:val="decimal"/>
      <w:lvlText w:val="%4."/>
      <w:lvlJc w:val="left"/>
      <w:pPr>
        <w:ind w:left="2880" w:hanging="360"/>
      </w:pPr>
    </w:lvl>
    <w:lvl w:ilvl="4" w:tplc="A244BD22">
      <w:start w:val="1"/>
      <w:numFmt w:val="lowerLetter"/>
      <w:lvlText w:val="%5."/>
      <w:lvlJc w:val="left"/>
      <w:pPr>
        <w:ind w:left="3600" w:hanging="360"/>
      </w:pPr>
    </w:lvl>
    <w:lvl w:ilvl="5" w:tplc="711CD60E">
      <w:start w:val="1"/>
      <w:numFmt w:val="lowerRoman"/>
      <w:lvlText w:val="%6."/>
      <w:lvlJc w:val="right"/>
      <w:pPr>
        <w:ind w:left="4320" w:hanging="180"/>
      </w:pPr>
    </w:lvl>
    <w:lvl w:ilvl="6" w:tplc="6C0EAF88">
      <w:start w:val="1"/>
      <w:numFmt w:val="decimal"/>
      <w:lvlText w:val="%7."/>
      <w:lvlJc w:val="left"/>
      <w:pPr>
        <w:ind w:left="5040" w:hanging="360"/>
      </w:pPr>
    </w:lvl>
    <w:lvl w:ilvl="7" w:tplc="66AEB1C2">
      <w:start w:val="1"/>
      <w:numFmt w:val="lowerLetter"/>
      <w:lvlText w:val="%8."/>
      <w:lvlJc w:val="left"/>
      <w:pPr>
        <w:ind w:left="5760" w:hanging="360"/>
      </w:pPr>
    </w:lvl>
    <w:lvl w:ilvl="8" w:tplc="D5CEDB36">
      <w:start w:val="1"/>
      <w:numFmt w:val="lowerRoman"/>
      <w:lvlText w:val="%9."/>
      <w:lvlJc w:val="right"/>
      <w:pPr>
        <w:ind w:left="6480" w:hanging="180"/>
      </w:pPr>
    </w:lvl>
  </w:abstractNum>
  <w:num w:numId="1">
    <w:abstractNumId w:val="10"/>
  </w:num>
  <w:num w:numId="2">
    <w:abstractNumId w:val="8"/>
  </w:num>
  <w:num w:numId="3">
    <w:abstractNumId w:val="6"/>
  </w:num>
  <w:num w:numId="4">
    <w:abstractNumId w:val="7"/>
  </w:num>
  <w:num w:numId="5">
    <w:abstractNumId w:val="2"/>
  </w:num>
  <w:num w:numId="6">
    <w:abstractNumId w:val="5"/>
  </w:num>
  <w:num w:numId="7">
    <w:abstractNumId w:val="1"/>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A7A"/>
    <w:rsid w:val="001F16D2"/>
    <w:rsid w:val="00633999"/>
    <w:rsid w:val="006C7A7A"/>
    <w:rsid w:val="007B0D40"/>
    <w:rsid w:val="00AC2452"/>
    <w:rsid w:val="00DB5E37"/>
    <w:rsid w:val="00EC745C"/>
    <w:rsid w:val="00F16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DAD84D"/>
  <w14:defaultImageDpi w14:val="32767"/>
  <w15:chartTrackingRefBased/>
  <w15:docId w15:val="{B0BF9FE9-48C1-3B4B-9438-61379ED6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7A7A"/>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A7A"/>
    <w:pPr>
      <w:ind w:left="720"/>
      <w:contextualSpacing/>
    </w:pPr>
  </w:style>
  <w:style w:type="character" w:customStyle="1" w:styleId="il">
    <w:name w:val="il"/>
    <w:rsid w:val="006C7A7A"/>
  </w:style>
  <w:style w:type="paragraph" w:styleId="NormalWeb">
    <w:name w:val="Normal (Web)"/>
    <w:basedOn w:val="Normal"/>
    <w:uiPriority w:val="99"/>
    <w:unhideWhenUsed/>
    <w:rsid w:val="006C7A7A"/>
    <w:pPr>
      <w:spacing w:before="100" w:beforeAutospacing="1" w:after="100" w:afterAutospacing="1" w:line="240" w:lineRule="auto"/>
    </w:pPr>
    <w:rPr>
      <w:rFonts w:ascii="Times New Roman" w:eastAsia="Times New Roman" w:hAnsi="Times New Roman" w:cs="Times New Roman"/>
      <w:sz w:val="24"/>
      <w:szCs w:val="24"/>
      <w:lang w:val="en-IN"/>
    </w:rPr>
  </w:style>
  <w:style w:type="table" w:styleId="TableGrid">
    <w:name w:val="Table Grid"/>
    <w:basedOn w:val="TableNormal"/>
    <w:uiPriority w:val="39"/>
    <w:rsid w:val="00EC745C"/>
    <w:pPr>
      <w:suppressAutoHyphens/>
    </w:pPr>
    <w:rPr>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Diwakar Tiwari</dc:creator>
  <cp:keywords/>
  <dc:description/>
  <cp:lastModifiedBy>Diwakar Tiwari</cp:lastModifiedBy>
  <cp:revision>3</cp:revision>
  <dcterms:created xsi:type="dcterms:W3CDTF">2022-06-22T03:29:00Z</dcterms:created>
  <dcterms:modified xsi:type="dcterms:W3CDTF">2022-06-27T01:41:00Z</dcterms:modified>
</cp:coreProperties>
</file>